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F3526" w14:textId="74A0E960" w:rsidR="00B11665" w:rsidRPr="0041130D" w:rsidRDefault="0041130D" w:rsidP="0041130D">
      <w:pPr>
        <w:tabs>
          <w:tab w:val="left" w:pos="3060"/>
        </w:tabs>
        <w:rPr>
          <w:sz w:val="40"/>
          <w:szCs w:val="40"/>
          <w:lang w:val="it-IT"/>
        </w:rPr>
      </w:pPr>
      <w:r w:rsidRPr="0041130D">
        <w:rPr>
          <w:rFonts w:ascii="inherit" w:eastAsia="Times New Roman" w:hAnsi="inherit" w:cs="Times New Roman"/>
          <w:b/>
          <w:bCs/>
          <w:color w:val="000000"/>
          <w:kern w:val="36"/>
          <w:sz w:val="40"/>
          <w:szCs w:val="40"/>
          <w:lang w:val="it-IT" w:eastAsia="ro-RO"/>
          <w14:ligatures w14:val="none"/>
        </w:rPr>
        <w:t>Informatii de uz general,</w:t>
      </w:r>
      <w:r w:rsidRPr="0041130D">
        <w:rPr>
          <w:rFonts w:ascii="inherit" w:eastAsia="Times New Roman" w:hAnsi="inherit" w:cs="Times New Roman"/>
          <w:b/>
          <w:bCs/>
          <w:color w:val="000000"/>
          <w:kern w:val="36"/>
          <w:sz w:val="40"/>
          <w:szCs w:val="40"/>
          <w:lang w:val="it-IT" w:eastAsia="ro-RO"/>
          <w14:ligatures w14:val="none"/>
        </w:rPr>
        <w:t xml:space="preserve">                                </w:t>
      </w:r>
      <w:r>
        <w:rPr>
          <w:rFonts w:ascii="inherit" w:eastAsia="Times New Roman" w:hAnsi="inherit" w:cs="Times New Roman"/>
          <w:b/>
          <w:bCs/>
          <w:color w:val="000000"/>
          <w:kern w:val="36"/>
          <w:sz w:val="40"/>
          <w:szCs w:val="40"/>
          <w:lang w:val="it-IT" w:eastAsia="ro-RO"/>
          <w14:ligatures w14:val="none"/>
        </w:rPr>
        <w:t xml:space="preserve">            </w:t>
      </w:r>
      <w:r w:rsidRPr="0041130D">
        <w:rPr>
          <w:rFonts w:ascii="inherit" w:eastAsia="Times New Roman" w:hAnsi="inherit" w:cs="Times New Roman"/>
          <w:b/>
          <w:bCs/>
          <w:color w:val="000000"/>
          <w:kern w:val="36"/>
          <w:sz w:val="40"/>
          <w:szCs w:val="40"/>
          <w:lang w:val="it-IT" w:eastAsia="ro-RO"/>
          <w14:ligatures w14:val="none"/>
        </w:rPr>
        <w:t>incarcare, stocare, descarcare</w:t>
      </w:r>
      <w:r w:rsidRPr="00BB142F">
        <w:rPr>
          <w:rFonts w:ascii="inherit" w:eastAsia="Times New Roman" w:hAnsi="inherit" w:cs="Times New Roman"/>
          <w:b/>
          <w:bCs/>
          <w:color w:val="000000"/>
          <w:kern w:val="36"/>
          <w:sz w:val="40"/>
          <w:szCs w:val="40"/>
          <w:lang w:val="it-IT" w:eastAsia="ro-RO"/>
          <w14:ligatures w14:val="none"/>
        </w:rPr>
        <w:t xml:space="preserve"> </w:t>
      </w:r>
      <w:r w:rsidRPr="0041130D">
        <w:rPr>
          <w:rFonts w:ascii="inherit" w:eastAsia="Times New Roman" w:hAnsi="inherit" w:cs="Times New Roman"/>
          <w:b/>
          <w:bCs/>
          <w:color w:val="000000"/>
          <w:kern w:val="36"/>
          <w:sz w:val="40"/>
          <w:szCs w:val="40"/>
          <w:lang w:val="it-IT" w:eastAsia="ro-RO"/>
          <w14:ligatures w14:val="none"/>
        </w:rPr>
        <w:t xml:space="preserve"> </w:t>
      </w:r>
      <w:r w:rsidRPr="00BB142F">
        <w:rPr>
          <w:rFonts w:ascii="inherit" w:eastAsia="Times New Roman" w:hAnsi="inherit" w:cs="Times New Roman"/>
          <w:b/>
          <w:bCs/>
          <w:color w:val="000000"/>
          <w:kern w:val="36"/>
          <w:sz w:val="40"/>
          <w:szCs w:val="40"/>
          <w:lang w:val="it-IT" w:eastAsia="ro-RO"/>
          <w14:ligatures w14:val="none"/>
        </w:rPr>
        <w:t>acumulatori LiPo</w:t>
      </w:r>
      <w:r w:rsidR="005F4C44" w:rsidRPr="0041130D">
        <w:rPr>
          <w:sz w:val="40"/>
          <w:szCs w:val="40"/>
          <w:lang w:val="it-IT"/>
        </w:rPr>
        <w:t xml:space="preserve">  </w:t>
      </w:r>
    </w:p>
    <w:p w14:paraId="054896EA" w14:textId="77777777" w:rsidR="0041130D" w:rsidRPr="00BB142F" w:rsidRDefault="00B11665" w:rsidP="0041130D">
      <w:pPr>
        <w:spacing w:after="100" w:afterAutospacing="1" w:line="240" w:lineRule="auto"/>
        <w:jc w:val="both"/>
        <w:outlineLvl w:val="2"/>
        <w:rPr>
          <w:rFonts w:ascii="inherit" w:eastAsia="Times New Roman" w:hAnsi="inherit" w:cs="Times New Roman"/>
          <w:b/>
          <w:bCs/>
          <w:kern w:val="0"/>
          <w:sz w:val="16"/>
          <w:szCs w:val="16"/>
          <w:lang w:val="it-IT" w:eastAsia="ro-RO"/>
          <w14:ligatures w14:val="none"/>
        </w:rPr>
      </w:pPr>
      <w:r w:rsidRPr="0041130D">
        <w:rPr>
          <w:sz w:val="16"/>
          <w:szCs w:val="16"/>
          <w:lang w:val="it-IT"/>
        </w:rPr>
        <w:t xml:space="preserve"> </w:t>
      </w:r>
      <w:r w:rsidR="0041130D" w:rsidRPr="00BB142F">
        <w:rPr>
          <w:rFonts w:ascii="Verdana" w:eastAsia="Times New Roman" w:hAnsi="Verdana" w:cs="Times New Roman"/>
          <w:b/>
          <w:bCs/>
          <w:color w:val="000000"/>
          <w:kern w:val="0"/>
          <w:sz w:val="16"/>
          <w:szCs w:val="16"/>
          <w:lang w:val="it-IT" w:eastAsia="ro-RO"/>
          <w14:ligatures w14:val="none"/>
        </w:rPr>
        <w:t>Acumulatorii Litiu-Polymer (LiPo) necesita mare atentie in utilizare. Aceasta se aplica atat pentru incarcare cat si pentru descarcare, dar si stocare si alte aspecte ale utilizarii lor generale. Masurile ce trebuie luate pentru o utilizare corecta sunt descrise in acest document.</w:t>
      </w:r>
    </w:p>
    <w:p w14:paraId="30C848D2" w14:textId="126F7D98" w:rsidR="006A067B" w:rsidRDefault="0041130D" w:rsidP="006A067B">
      <w:pPr>
        <w:rPr>
          <w:rFonts w:ascii="Verdana" w:eastAsia="Times New Roman" w:hAnsi="Verdana" w:cs="Times New Roman"/>
          <w:b/>
          <w:bCs/>
          <w:color w:val="000000"/>
          <w:kern w:val="0"/>
          <w:sz w:val="16"/>
          <w:szCs w:val="16"/>
          <w:lang w:val="it-IT" w:eastAsia="ro-RO"/>
          <w14:ligatures w14:val="none"/>
        </w:rPr>
      </w:pPr>
      <w:r w:rsidRPr="00BB142F">
        <w:rPr>
          <w:rFonts w:ascii="Verdana" w:eastAsia="Times New Roman" w:hAnsi="Verdana" w:cs="Times New Roman"/>
          <w:b/>
          <w:bCs/>
          <w:color w:val="000000"/>
          <w:kern w:val="0"/>
          <w:sz w:val="16"/>
          <w:szCs w:val="16"/>
          <w:lang w:val="it-IT" w:eastAsia="ro-RO"/>
          <w14:ligatures w14:val="none"/>
        </w:rPr>
        <w:t>Utilizarea inadecvata a acestor acumulatori poate cauza explozii, foc, fum si risc de intoxicare. In plus, acumulatorii isi vor altera caracteristicile chimice (scadere considerabila a performantelor si pot</w:t>
      </w:r>
      <w:r w:rsidR="00BE09DC">
        <w:rPr>
          <w:rFonts w:ascii="Verdana" w:eastAsia="Times New Roman" w:hAnsi="Verdana" w:cs="Times New Roman"/>
          <w:b/>
          <w:bCs/>
          <w:color w:val="000000"/>
          <w:kern w:val="0"/>
          <w:sz w:val="16"/>
          <w:szCs w:val="16"/>
          <w:lang w:val="it-IT" w:eastAsia="ro-RO"/>
          <w14:ligatures w14:val="none"/>
        </w:rPr>
        <w:t xml:space="preserve"> </w:t>
      </w:r>
      <w:r w:rsidRPr="00BB142F">
        <w:rPr>
          <w:rFonts w:ascii="Verdana" w:eastAsia="Times New Roman" w:hAnsi="Verdana" w:cs="Times New Roman"/>
          <w:b/>
          <w:bCs/>
          <w:color w:val="000000"/>
          <w:kern w:val="0"/>
          <w:sz w:val="16"/>
          <w:szCs w:val="16"/>
          <w:lang w:val="it-IT" w:eastAsia="ro-RO"/>
          <w14:ligatures w14:val="none"/>
        </w:rPr>
        <w:t>chiar</w:t>
      </w:r>
      <w:r w:rsidR="00BE09DC">
        <w:rPr>
          <w:rFonts w:ascii="Verdana" w:eastAsia="Times New Roman" w:hAnsi="Verdana" w:cs="Times New Roman"/>
          <w:b/>
          <w:bCs/>
          <w:color w:val="000000"/>
          <w:kern w:val="0"/>
          <w:sz w:val="16"/>
          <w:szCs w:val="16"/>
          <w:lang w:val="it-IT" w:eastAsia="ro-RO"/>
          <w14:ligatures w14:val="none"/>
        </w:rPr>
        <w:t xml:space="preserve"> </w:t>
      </w:r>
      <w:r w:rsidRPr="00BB142F">
        <w:rPr>
          <w:rFonts w:ascii="Verdana" w:eastAsia="Times New Roman" w:hAnsi="Verdana" w:cs="Times New Roman"/>
          <w:b/>
          <w:bCs/>
          <w:color w:val="000000"/>
          <w:kern w:val="0"/>
          <w:sz w:val="16"/>
          <w:szCs w:val="16"/>
          <w:lang w:val="it-IT" w:eastAsia="ro-RO"/>
          <w14:ligatures w14:val="none"/>
        </w:rPr>
        <w:t>deveni</w:t>
      </w:r>
      <w:r w:rsidR="00BE09DC">
        <w:rPr>
          <w:rFonts w:ascii="Verdana" w:eastAsia="Times New Roman" w:hAnsi="Verdana" w:cs="Times New Roman"/>
          <w:b/>
          <w:bCs/>
          <w:color w:val="000000"/>
          <w:kern w:val="0"/>
          <w:sz w:val="16"/>
          <w:szCs w:val="16"/>
          <w:lang w:val="it-IT" w:eastAsia="ro-RO"/>
          <w14:ligatures w14:val="none"/>
        </w:rPr>
        <w:t xml:space="preserve"> </w:t>
      </w:r>
      <w:r w:rsidRPr="00BB142F">
        <w:rPr>
          <w:rFonts w:ascii="Verdana" w:eastAsia="Times New Roman" w:hAnsi="Verdana" w:cs="Times New Roman"/>
          <w:b/>
          <w:bCs/>
          <w:color w:val="000000"/>
          <w:kern w:val="0"/>
          <w:sz w:val="16"/>
          <w:szCs w:val="16"/>
          <w:lang w:val="it-IT" w:eastAsia="ro-RO"/>
          <w14:ligatures w14:val="none"/>
        </w:rPr>
        <w:t>inutilizabili).</w:t>
      </w:r>
      <w:r w:rsidRPr="00BB142F">
        <w:rPr>
          <w:rFonts w:ascii="Verdana" w:eastAsia="Times New Roman" w:hAnsi="Verdana" w:cs="Times New Roman"/>
          <w:b/>
          <w:bCs/>
          <w:color w:val="000000"/>
          <w:kern w:val="0"/>
          <w:sz w:val="16"/>
          <w:szCs w:val="16"/>
          <w:lang w:val="it-IT" w:eastAsia="ro-RO"/>
          <w14:ligatures w14:val="none"/>
        </w:rPr>
        <w:br/>
        <w:t>Capacitatea unui acumulator LiPo scade de fiecare data cand este incarcat si descarcat. Stocarea acestor acumulatori la temperaturi foarte ridicate sau foarte scazute va accelera procesul. In aplicatiile normale de modelism, acesti acumulatori vor fi supusi la descarcari cu curenti foarte mari, iar capacitatea lor va ajunge la 50-80% din capacitatea initiala dupa 50 cicluri descarcare/incarcare, chiar atunci cand sunt utilizati corect.</w:t>
      </w:r>
      <w:r w:rsidRPr="00BB142F">
        <w:rPr>
          <w:rFonts w:ascii="Verdana" w:eastAsia="Times New Roman" w:hAnsi="Verdana" w:cs="Times New Roman"/>
          <w:b/>
          <w:bCs/>
          <w:color w:val="000000"/>
          <w:kern w:val="0"/>
          <w:sz w:val="16"/>
          <w:szCs w:val="16"/>
          <w:lang w:val="it-IT" w:eastAsia="ro-RO"/>
          <w14:ligatures w14:val="none"/>
        </w:rPr>
        <w:br/>
        <w:t> Pachetele de acumulatori sunt construite din celule alese special. Acestea sunt selectate astfel incat sa aiba proprietati chimice foarte asemanatoare, ceea ce inseamna ca pachetul va lucra ca un intreg. Nu cuplati in serie sau in paralel cu alti acumulatori, si nu inlocuiti o celula din pachet cu o alta celula, aparent asemanatoare.</w:t>
      </w:r>
      <w:r w:rsidRPr="00BB142F">
        <w:rPr>
          <w:rFonts w:ascii="Verdana" w:eastAsia="Times New Roman" w:hAnsi="Verdana" w:cs="Times New Roman"/>
          <w:b/>
          <w:bCs/>
          <w:color w:val="000000"/>
          <w:kern w:val="0"/>
          <w:sz w:val="16"/>
          <w:szCs w:val="16"/>
          <w:lang w:val="it-IT" w:eastAsia="ro-RO"/>
          <w14:ligatures w14:val="none"/>
        </w:rPr>
        <w:br/>
        <w:t>Pastrati aceste instructiuni intr-un loc sigur, iar daca produsul ajunge la alt utilizator, oferitii aceste instructiuni impreuna cu pachetul.</w:t>
      </w:r>
      <w:r w:rsidRPr="00BB142F">
        <w:rPr>
          <w:rFonts w:ascii="Verdana" w:eastAsia="Times New Roman" w:hAnsi="Verdana" w:cs="Times New Roman"/>
          <w:b/>
          <w:bCs/>
          <w:color w:val="000000"/>
          <w:kern w:val="0"/>
          <w:sz w:val="16"/>
          <w:szCs w:val="16"/>
          <w:lang w:val="it-IT" w:eastAsia="ro-RO"/>
          <w14:ligatures w14:val="none"/>
        </w:rPr>
        <w:br/>
      </w:r>
      <w:r w:rsidR="00B11665" w:rsidRPr="0041130D">
        <w:rPr>
          <w:sz w:val="28"/>
          <w:szCs w:val="28"/>
          <w:lang w:val="it-IT"/>
        </w:rPr>
        <w:t xml:space="preserve">   </w:t>
      </w:r>
      <w:r w:rsidRPr="00BB142F">
        <w:rPr>
          <w:rFonts w:ascii="Verdana" w:eastAsia="Times New Roman" w:hAnsi="Verdana" w:cs="Times New Roman"/>
          <w:b/>
          <w:bCs/>
          <w:color w:val="000000"/>
          <w:kern w:val="0"/>
          <w:sz w:val="28"/>
          <w:szCs w:val="28"/>
          <w:u w:val="single"/>
          <w:lang w:val="it-IT" w:eastAsia="ro-RO"/>
          <w14:ligatures w14:val="none"/>
        </w:rPr>
        <w:t>Incarcare</w:t>
      </w:r>
      <w:r w:rsidRPr="00BB142F">
        <w:rPr>
          <w:rFonts w:ascii="Verdana" w:eastAsia="Times New Roman" w:hAnsi="Verdana" w:cs="Times New Roman"/>
          <w:b/>
          <w:bCs/>
          <w:color w:val="000000"/>
          <w:kern w:val="0"/>
          <w:sz w:val="16"/>
          <w:szCs w:val="16"/>
          <w:lang w:val="it-IT" w:eastAsia="ro-RO"/>
          <w14:ligatures w14:val="none"/>
        </w:rPr>
        <w:br/>
        <w:t>Pentru incarcarea acumulatorilor LiPo folositi doar incarcatori acreditati si cabluri de incarcare adecva</w:t>
      </w:r>
      <w:r w:rsidR="00BE09DC">
        <w:rPr>
          <w:rFonts w:ascii="Verdana" w:eastAsia="Times New Roman" w:hAnsi="Verdana" w:cs="Times New Roman"/>
          <w:b/>
          <w:bCs/>
          <w:color w:val="000000"/>
          <w:kern w:val="0"/>
          <w:sz w:val="16"/>
          <w:szCs w:val="16"/>
          <w:lang w:val="it-IT" w:eastAsia="ro-RO"/>
          <w14:ligatures w14:val="none"/>
        </w:rPr>
        <w:t>te</w:t>
      </w:r>
      <w:r w:rsidRPr="00BB142F">
        <w:rPr>
          <w:rFonts w:ascii="Verdana" w:eastAsia="Times New Roman" w:hAnsi="Verdana" w:cs="Times New Roman"/>
          <w:b/>
          <w:bCs/>
          <w:color w:val="000000"/>
          <w:kern w:val="0"/>
          <w:sz w:val="16"/>
          <w:szCs w:val="16"/>
          <w:lang w:val="it-IT" w:eastAsia="ro-RO"/>
          <w14:ligatures w14:val="none"/>
        </w:rPr>
        <w:br/>
        <w:t>Cand incarcati, plasati acumulatorul pe o suprafata neimflamabila, rezistenta la temperaturi inalte si care nu conduce curentul electric. Pastrati orice materiale inflamabile sau volatile la distanta de incarcator si acumulatorul de incarcat. Nu lasati niciodata acumulatorii la incarcat nesupravegheati.</w:t>
      </w:r>
      <w:r w:rsidRPr="00BB142F">
        <w:rPr>
          <w:rFonts w:ascii="Verdana" w:eastAsia="Times New Roman" w:hAnsi="Verdana" w:cs="Times New Roman"/>
          <w:b/>
          <w:bCs/>
          <w:color w:val="000000"/>
          <w:kern w:val="0"/>
          <w:sz w:val="16"/>
          <w:szCs w:val="16"/>
          <w:lang w:val="it-IT" w:eastAsia="ro-RO"/>
          <w14:ligatures w14:val="none"/>
        </w:rPr>
        <w:br/>
        <w:t>Procedati cu atentie cand setati parametrii (numarul de celule, celulele de incarcare, voltajul incarcat, voltajul descarcat, etc.) pe incarcatorul in cauza. Cititi instructiunile livrate cu incarcatorul care il veti folosi pentru a preveni orice erori in operare. Daca incarcati acumulatorul cu parametri gresiti, acesta va deveni inutilizabil.</w:t>
      </w:r>
      <w:r w:rsidRPr="00BB142F">
        <w:rPr>
          <w:rFonts w:ascii="Verdana" w:eastAsia="Times New Roman" w:hAnsi="Verdana" w:cs="Times New Roman"/>
          <w:b/>
          <w:bCs/>
          <w:color w:val="000000"/>
          <w:kern w:val="0"/>
          <w:sz w:val="16"/>
          <w:szCs w:val="16"/>
          <w:lang w:val="it-IT" w:eastAsia="ro-RO"/>
          <w14:ligatures w14:val="none"/>
        </w:rPr>
        <w:br/>
        <w:t>La sfarsitul incarcarii, masurati fiecare celula din pachet. Verificati ca acestea sa nu aiba mai mult de 4.2V, iar diferenta dintre celule nu trebuie sa fie mai mare de 0.05V. Diferente intre celule pot aparea dupa o perioada  de utilizare. Pentru a evita amplificarea efectului si deteriorarea pachetului, descarcati si incarcati celulele individual, astfel incat voltajul lor sa fie apropiat sau identic.</w:t>
      </w:r>
      <w:r w:rsidRPr="00BB142F">
        <w:rPr>
          <w:rFonts w:ascii="Verdana" w:eastAsia="Times New Roman" w:hAnsi="Verdana" w:cs="Times New Roman"/>
          <w:b/>
          <w:bCs/>
          <w:color w:val="000000"/>
          <w:kern w:val="0"/>
          <w:sz w:val="16"/>
          <w:szCs w:val="16"/>
          <w:lang w:val="it-IT" w:eastAsia="ro-RO"/>
          <w14:ligatures w14:val="none"/>
        </w:rPr>
        <w:br/>
        <w:t>Nu inversati niciodata polaritatea la incarcare. In acest caz, reactii chimice anormale vor avea loc, cauzand distrugerea celulelor, foc si fum. Pachetul va fi inutilizabil.</w:t>
      </w:r>
      <w:r w:rsidRPr="00BB142F">
        <w:rPr>
          <w:rFonts w:ascii="Verdana" w:eastAsia="Times New Roman" w:hAnsi="Verdana" w:cs="Times New Roman"/>
          <w:b/>
          <w:bCs/>
          <w:color w:val="000000"/>
          <w:kern w:val="0"/>
          <w:sz w:val="16"/>
          <w:szCs w:val="16"/>
          <w:lang w:val="it-IT" w:eastAsia="ro-RO"/>
          <w14:ligatures w14:val="none"/>
        </w:rPr>
        <w:br/>
        <w:t>Temperaturile adecvate pentru incarcarea si stocarea acumulatorilor LiPo sunt de 0 – 50</w:t>
      </w:r>
      <w:r w:rsidRPr="00BB142F">
        <w:rPr>
          <w:rFonts w:ascii="Verdana" w:eastAsia="Times New Roman" w:hAnsi="Verdana" w:cs="Times New Roman"/>
          <w:b/>
          <w:bCs/>
          <w:color w:val="000000"/>
          <w:kern w:val="0"/>
          <w:sz w:val="16"/>
          <w:szCs w:val="16"/>
          <w:vertAlign w:val="superscript"/>
          <w:lang w:val="it-IT" w:eastAsia="ro-RO"/>
          <w14:ligatures w14:val="none"/>
        </w:rPr>
        <w:t>o</w:t>
      </w:r>
      <w:r w:rsidRPr="00BB142F">
        <w:rPr>
          <w:rFonts w:ascii="Verdana" w:eastAsia="Times New Roman" w:hAnsi="Verdana" w:cs="Times New Roman"/>
          <w:b/>
          <w:bCs/>
          <w:color w:val="000000"/>
          <w:kern w:val="0"/>
          <w:sz w:val="16"/>
          <w:szCs w:val="16"/>
          <w:lang w:val="it-IT" w:eastAsia="ro-RO"/>
          <w14:ligatures w14:val="none"/>
        </w:rPr>
        <w:t> C.</w:t>
      </w:r>
      <w:r w:rsidR="00BE09DC">
        <w:rPr>
          <w:rFonts w:ascii="Verdana" w:eastAsia="Times New Roman" w:hAnsi="Verdana" w:cs="Times New Roman"/>
          <w:b/>
          <w:bCs/>
          <w:color w:val="000000"/>
          <w:kern w:val="0"/>
          <w:sz w:val="16"/>
          <w:szCs w:val="16"/>
          <w:lang w:val="it-IT" w:eastAsia="ro-RO"/>
          <w14:ligatures w14:val="none"/>
        </w:rPr>
        <w:t xml:space="preserve"> </w:t>
      </w:r>
      <w:r w:rsidR="006A067B" w:rsidRPr="00BB142F">
        <w:rPr>
          <w:rFonts w:ascii="Verdana" w:eastAsia="Times New Roman" w:hAnsi="Verdana" w:cs="Times New Roman"/>
          <w:b/>
          <w:bCs/>
          <w:color w:val="000000"/>
          <w:kern w:val="0"/>
          <w:sz w:val="28"/>
          <w:szCs w:val="28"/>
          <w:u w:val="single"/>
          <w:lang w:val="it-IT" w:eastAsia="ro-RO"/>
          <w14:ligatures w14:val="none"/>
        </w:rPr>
        <w:t>Stocare</w:t>
      </w:r>
      <w:r w:rsidR="006A067B" w:rsidRPr="00BB142F">
        <w:rPr>
          <w:rFonts w:ascii="Verdana" w:eastAsia="Times New Roman" w:hAnsi="Verdana" w:cs="Times New Roman"/>
          <w:b/>
          <w:bCs/>
          <w:color w:val="000000"/>
          <w:kern w:val="0"/>
          <w:sz w:val="16"/>
          <w:szCs w:val="16"/>
          <w:lang w:val="it-IT" w:eastAsia="ro-RO"/>
          <w14:ligatures w14:val="none"/>
        </w:rPr>
        <w:br/>
        <w:t>Cand nu veti utiliza acumulatorii LiPo pentru o perioada indelungata de timp (exp. In sezonul rece) este cel mai bine ca acestia sa fie incarcati la o capacitate de 50-60%. Daca voltajul pe celula scade sub 3V, incarcatii din nou la 50-60% din capacitatea lor. Stocarea acumulatorilor LiPo complet descarcati ii poate face inutilizabili dupa o perioada de timp. Majoritatea incarcatoarelor au functia de Storage, consultati manualul incarcatorului pentru a depozita la teniunea optima.</w:t>
      </w:r>
      <w:r w:rsidR="006A067B" w:rsidRPr="00BB142F">
        <w:rPr>
          <w:rFonts w:ascii="Verdana" w:eastAsia="Times New Roman" w:hAnsi="Verdana" w:cs="Times New Roman"/>
          <w:b/>
          <w:bCs/>
          <w:color w:val="000000"/>
          <w:kern w:val="0"/>
          <w:sz w:val="16"/>
          <w:szCs w:val="16"/>
          <w:lang w:val="it-IT" w:eastAsia="ro-RO"/>
          <w14:ligatures w14:val="none"/>
        </w:rPr>
        <w:br/>
        <w:t>Dupa o durata mai lunga de depozitare este recomandat sa efectuati un ciclu de decarcare urmat de un ciclu nromal de incarcare balansata</w:t>
      </w:r>
    </w:p>
    <w:p w14:paraId="151F0A90" w14:textId="0CB80DCD" w:rsidR="006A067B" w:rsidRPr="00BB142F" w:rsidRDefault="006A067B" w:rsidP="006A067B">
      <w:pPr>
        <w:rPr>
          <w:rFonts w:ascii="Verdana" w:eastAsia="Times New Roman" w:hAnsi="Verdana" w:cs="Times New Roman"/>
          <w:b/>
          <w:bCs/>
          <w:color w:val="000000"/>
          <w:kern w:val="0"/>
          <w:sz w:val="16"/>
          <w:szCs w:val="16"/>
          <w:lang w:val="it-IT" w:eastAsia="ro-RO"/>
          <w14:ligatures w14:val="none"/>
        </w:rPr>
      </w:pPr>
      <w:r w:rsidRPr="00BB142F">
        <w:rPr>
          <w:rFonts w:ascii="Verdana" w:eastAsia="Times New Roman" w:hAnsi="Verdana" w:cs="Times New Roman"/>
          <w:b/>
          <w:bCs/>
          <w:color w:val="000000"/>
          <w:kern w:val="0"/>
          <w:sz w:val="28"/>
          <w:szCs w:val="28"/>
          <w:u w:val="single"/>
          <w:lang w:val="it-IT" w:eastAsia="ro-RO"/>
          <w14:ligatures w14:val="none"/>
        </w:rPr>
        <w:t>Descarcarea</w:t>
      </w:r>
      <w:r w:rsidRPr="00BB142F">
        <w:rPr>
          <w:rFonts w:ascii="Verdana" w:eastAsia="Times New Roman" w:hAnsi="Verdana" w:cs="Times New Roman"/>
          <w:b/>
          <w:bCs/>
          <w:color w:val="000000"/>
          <w:kern w:val="0"/>
          <w:sz w:val="16"/>
          <w:szCs w:val="16"/>
          <w:lang w:val="it-IT" w:eastAsia="ro-RO"/>
          <w14:ligatures w14:val="none"/>
        </w:rPr>
        <w:br/>
        <w:t xml:space="preserve">Nu descarcati acumulatorii sub 3.1-3.2V pe celula. Sub acest nivel acumulatorii LiPo intra in fenomenul de 'deep-discharge' care ii deterioreaza iremediabil. Pentru a preveni acest fenomen, utilizati diversele accesorii disponibile care se instaleaza pe model si atentioneaza (sonor sau/si vizual) utilizatorul cand </w:t>
      </w:r>
      <w:r w:rsidRPr="00BB142F">
        <w:rPr>
          <w:rFonts w:ascii="Verdana" w:eastAsia="Times New Roman" w:hAnsi="Verdana" w:cs="Times New Roman"/>
          <w:b/>
          <w:bCs/>
          <w:color w:val="000000"/>
          <w:kern w:val="0"/>
          <w:sz w:val="16"/>
          <w:szCs w:val="16"/>
          <w:lang w:val="it-IT" w:eastAsia="ro-RO"/>
          <w14:ligatures w14:val="none"/>
        </w:rPr>
        <w:lastRenderedPageBreak/>
        <w:t>acumulatorul este descarcat, in timp util. Daca observati scaderi de performanta in timpul utilizarii, poate insemna ca acumulatorul este descarcat. Readuceti modelul in cel mai scurt timp posibil si masurati tensiunea celulelor.</w:t>
      </w:r>
      <w:r w:rsidRPr="00BB142F">
        <w:rPr>
          <w:rFonts w:ascii="Verdana" w:eastAsia="Times New Roman" w:hAnsi="Verdana" w:cs="Times New Roman"/>
          <w:b/>
          <w:bCs/>
          <w:color w:val="000000"/>
          <w:kern w:val="0"/>
          <w:sz w:val="16"/>
          <w:szCs w:val="16"/>
          <w:lang w:val="it-IT" w:eastAsia="ro-RO"/>
          <w14:ligatures w14:val="none"/>
        </w:rPr>
        <w:br/>
        <w:t>Evitati, numaidecat, scurt-circuitul. Acumulatorii se vor incalzi, pot lua foc sau exploda, cablurile atinse se pot suda de la temperatura. Pachetul va fi inutilizabil.</w:t>
      </w:r>
      <w:r w:rsidRPr="00BB142F">
        <w:rPr>
          <w:rFonts w:ascii="Verdana" w:eastAsia="Times New Roman" w:hAnsi="Verdana" w:cs="Times New Roman"/>
          <w:b/>
          <w:bCs/>
          <w:color w:val="000000"/>
          <w:kern w:val="0"/>
          <w:sz w:val="16"/>
          <w:szCs w:val="16"/>
          <w:lang w:val="it-IT" w:eastAsia="ro-RO"/>
          <w14:ligatures w14:val="none"/>
        </w:rPr>
        <w:br/>
        <w:t>In timpul descarcarii (pe model, sau cuplat la descarcator), temperatura pachetului nu trebuie sa depaseasca 70</w:t>
      </w:r>
      <w:r w:rsidRPr="00BB142F">
        <w:rPr>
          <w:rFonts w:ascii="Verdana" w:eastAsia="Times New Roman" w:hAnsi="Verdana" w:cs="Times New Roman"/>
          <w:b/>
          <w:bCs/>
          <w:color w:val="000000"/>
          <w:kern w:val="0"/>
          <w:sz w:val="16"/>
          <w:szCs w:val="16"/>
          <w:vertAlign w:val="superscript"/>
          <w:lang w:val="it-IT" w:eastAsia="ro-RO"/>
          <w14:ligatures w14:val="none"/>
        </w:rPr>
        <w:t>o</w:t>
      </w:r>
      <w:r w:rsidRPr="00BB142F">
        <w:rPr>
          <w:rFonts w:ascii="Verdana" w:eastAsia="Times New Roman" w:hAnsi="Verdana" w:cs="Times New Roman"/>
          <w:b/>
          <w:bCs/>
          <w:color w:val="000000"/>
          <w:kern w:val="0"/>
          <w:sz w:val="16"/>
          <w:szCs w:val="16"/>
          <w:lang w:val="it-IT" w:eastAsia="ro-RO"/>
          <w14:ligatures w14:val="none"/>
        </w:rPr>
        <w:t> C.</w:t>
      </w:r>
      <w:r w:rsidRPr="00BB142F">
        <w:rPr>
          <w:rFonts w:ascii="Verdana" w:eastAsia="Times New Roman" w:hAnsi="Verdana" w:cs="Times New Roman"/>
          <w:b/>
          <w:bCs/>
          <w:color w:val="000000"/>
          <w:kern w:val="0"/>
          <w:sz w:val="16"/>
          <w:szCs w:val="16"/>
          <w:lang w:val="it-IT" w:eastAsia="ro-RO"/>
          <w14:ligatures w14:val="none"/>
        </w:rPr>
        <w:br/>
      </w:r>
      <w:r w:rsidRPr="006A067B">
        <w:rPr>
          <w:rFonts w:ascii="Verdana" w:eastAsia="Times New Roman" w:hAnsi="Verdana" w:cs="Times New Roman"/>
          <w:b/>
          <w:bCs/>
          <w:color w:val="000000"/>
          <w:kern w:val="0"/>
          <w:sz w:val="28"/>
          <w:szCs w:val="28"/>
          <w:u w:val="single"/>
          <w:lang w:val="it-IT" w:eastAsia="ro-RO"/>
          <w14:ligatures w14:val="none"/>
        </w:rPr>
        <w:t>Nota de atentionare</w:t>
      </w:r>
      <w:r w:rsidRPr="00BB142F">
        <w:rPr>
          <w:rFonts w:ascii="Verdana" w:eastAsia="Times New Roman" w:hAnsi="Verdana" w:cs="Times New Roman"/>
          <w:b/>
          <w:bCs/>
          <w:color w:val="000000"/>
          <w:kern w:val="0"/>
          <w:sz w:val="16"/>
          <w:szCs w:val="16"/>
          <w:lang w:val="it-IT" w:eastAsia="ro-RO"/>
          <w14:ligatures w14:val="none"/>
        </w:rPr>
        <w:br/>
        <w:t>Nu scurt-circuitati acumulatorii niciodata. Atingerea terminalilor va produce in transfer foarte mare de curent ce va incalzi foarte tare pachetul. Cablurile s-ar putea suda superficial de la temperatura. In consecinta, acumulatorul poate pierde electrolit, elimina gaz, lua foc, sau exploda. Pentru a evita scurt circuitul, folositi cabluri si conectori adecvati, si tineti pachetul/celulele departe de suprafete care conduc curentul electric.</w:t>
      </w:r>
      <w:r w:rsidRPr="00BB142F">
        <w:rPr>
          <w:rFonts w:ascii="Verdana" w:eastAsia="Times New Roman" w:hAnsi="Verdana" w:cs="Times New Roman"/>
          <w:b/>
          <w:bCs/>
          <w:color w:val="000000"/>
          <w:kern w:val="0"/>
          <w:sz w:val="16"/>
          <w:szCs w:val="16"/>
          <w:lang w:val="it-IT" w:eastAsia="ro-RO"/>
          <w14:ligatures w14:val="none"/>
        </w:rPr>
        <w:br/>
        <w:t>Evitati impactul mecanic.</w:t>
      </w:r>
      <w:r w:rsidRPr="00BB142F">
        <w:rPr>
          <w:rFonts w:ascii="Verdana" w:eastAsia="Times New Roman" w:hAnsi="Verdana" w:cs="Times New Roman"/>
          <w:b/>
          <w:bCs/>
          <w:color w:val="000000"/>
          <w:kern w:val="0"/>
          <w:sz w:val="16"/>
          <w:szCs w:val="16"/>
          <w:lang w:val="it-IT" w:eastAsia="ro-RO"/>
          <w14:ligatures w14:val="none"/>
        </w:rPr>
        <w:br/>
        <w:t>Acumulatorii LiPo sunt alcatuiti din pelicule fine plasate una peste alta. Orice impact mecanic cauzeaza atingerea acestora, care este echivalent cu scurt-circuitul. In plus, acumulatorii LiPo sunt inveliti in folii subtiri, de duritate redusa.</w:t>
      </w:r>
      <w:r w:rsidRPr="00BB142F">
        <w:rPr>
          <w:rFonts w:ascii="Verdana" w:eastAsia="Times New Roman" w:hAnsi="Verdana" w:cs="Times New Roman"/>
          <w:b/>
          <w:bCs/>
          <w:color w:val="000000"/>
          <w:kern w:val="0"/>
          <w:sz w:val="16"/>
          <w:szCs w:val="16"/>
          <w:lang w:val="it-IT" w:eastAsia="ro-RO"/>
          <w14:ligatures w14:val="none"/>
        </w:rPr>
        <w:br/>
        <w:t>Nu supuneti acumulatorul la socuri mecanice cum ar fi: scapare, lovire, indoire, taiere, rasucire, doformare sau gaurire. In plus, pentru a proteja invelisul exterior, evitati contactul cu obiecte ascutite cum ar fi: unghii, agrafe, cutter, cutit de modelism, bisturiu, terminale motor, etc.</w:t>
      </w:r>
      <w:r w:rsidRPr="00BB142F">
        <w:rPr>
          <w:rFonts w:ascii="Verdana" w:eastAsia="Times New Roman" w:hAnsi="Verdana" w:cs="Times New Roman"/>
          <w:b/>
          <w:bCs/>
          <w:color w:val="000000"/>
          <w:kern w:val="0"/>
          <w:sz w:val="16"/>
          <w:szCs w:val="16"/>
          <w:lang w:val="it-IT" w:eastAsia="ro-RO"/>
          <w14:ligatures w14:val="none"/>
        </w:rPr>
        <w:br/>
        <w:t>Pentru a evita cele anterioare, plasati acumulatorul cu grija in model, intr-o pozitie sigura, departe de alte componente sau parti ale modelului care il pot avaria.</w:t>
      </w:r>
      <w:r w:rsidRPr="00BB142F">
        <w:rPr>
          <w:rFonts w:ascii="Verdana" w:eastAsia="Times New Roman" w:hAnsi="Verdana" w:cs="Times New Roman"/>
          <w:b/>
          <w:bCs/>
          <w:color w:val="000000"/>
          <w:kern w:val="0"/>
          <w:sz w:val="16"/>
          <w:szCs w:val="16"/>
          <w:lang w:val="it-IT" w:eastAsia="ro-RO"/>
          <w14:ligatures w14:val="none"/>
        </w:rPr>
        <w:br/>
        <w:t>Nu alterati integritatea pachetului.</w:t>
      </w:r>
      <w:r w:rsidRPr="00BB142F">
        <w:rPr>
          <w:rFonts w:ascii="Verdana" w:eastAsia="Times New Roman" w:hAnsi="Verdana" w:cs="Times New Roman"/>
          <w:b/>
          <w:bCs/>
          <w:color w:val="000000"/>
          <w:kern w:val="0"/>
          <w:sz w:val="16"/>
          <w:szCs w:val="16"/>
          <w:lang w:val="it-IT" w:eastAsia="ro-RO"/>
          <w14:ligatures w14:val="none"/>
        </w:rPr>
        <w:br/>
        <w:t>Terminalii acumulatorilor LiPo sunt mai fragili decat cei ai altor acumulatori. Daca sunt fortate, bornele se pot chiar rupe. Datorita transferului de caldura, nu se poate suda direct pe terminali.</w:t>
      </w:r>
      <w:r w:rsidRPr="00BB142F">
        <w:rPr>
          <w:rFonts w:ascii="Verdana" w:eastAsia="Times New Roman" w:hAnsi="Verdana" w:cs="Times New Roman"/>
          <w:b/>
          <w:bCs/>
          <w:color w:val="000000"/>
          <w:kern w:val="0"/>
          <w:sz w:val="16"/>
          <w:szCs w:val="16"/>
          <w:lang w:val="it-IT" w:eastAsia="ro-RO"/>
          <w14:ligatures w14:val="none"/>
        </w:rPr>
        <w:br/>
        <w:t>Nu alterati integritatea pachetelor. Desfacerea pachetului, inlocuirea celulelor, refacerea legaturilor nu trebuie efectuata, in nici un caz. Pentru aceste modificari contactati producatorul sau magazinul de unde ati achizitionat acumulatorul.</w:t>
      </w:r>
      <w:r w:rsidRPr="00BB142F">
        <w:rPr>
          <w:rFonts w:ascii="Verdana" w:eastAsia="Times New Roman" w:hAnsi="Verdana" w:cs="Times New Roman"/>
          <w:b/>
          <w:bCs/>
          <w:color w:val="000000"/>
          <w:kern w:val="0"/>
          <w:sz w:val="16"/>
          <w:szCs w:val="16"/>
          <w:lang w:val="it-IT" w:eastAsia="ro-RO"/>
          <w14:ligatures w14:val="none"/>
        </w:rPr>
        <w:br/>
      </w:r>
      <w:r w:rsidRPr="00BB142F">
        <w:rPr>
          <w:rFonts w:ascii="Verdana" w:eastAsia="Times New Roman" w:hAnsi="Verdana" w:cs="Times New Roman"/>
          <w:b/>
          <w:bCs/>
          <w:color w:val="000000"/>
          <w:kern w:val="0"/>
          <w:sz w:val="28"/>
          <w:szCs w:val="28"/>
          <w:u w:val="single"/>
          <w:lang w:val="it-IT" w:eastAsia="ro-RO"/>
          <w14:ligatures w14:val="none"/>
        </w:rPr>
        <w:t>Atentionari generale</w:t>
      </w:r>
      <w:r w:rsidRPr="00BB142F">
        <w:rPr>
          <w:rFonts w:ascii="Verdana" w:eastAsia="Times New Roman" w:hAnsi="Verdana" w:cs="Times New Roman"/>
          <w:b/>
          <w:bCs/>
          <w:color w:val="000000"/>
          <w:kern w:val="0"/>
          <w:sz w:val="16"/>
          <w:szCs w:val="16"/>
          <w:lang w:val="it-IT" w:eastAsia="ro-RO"/>
          <w14:ligatures w14:val="none"/>
        </w:rPr>
        <w:br/>
        <w:t>Nu aruncati pachetele/celule LiPo in foc. Nu plasati acumulatorii LiPo in cuptor, sau in cuptorul cu microunde.</w:t>
      </w:r>
      <w:r w:rsidRPr="00BB142F">
        <w:rPr>
          <w:rFonts w:ascii="Verdana" w:eastAsia="Times New Roman" w:hAnsi="Verdana" w:cs="Times New Roman"/>
          <w:b/>
          <w:bCs/>
          <w:color w:val="000000"/>
          <w:kern w:val="0"/>
          <w:sz w:val="16"/>
          <w:szCs w:val="16"/>
          <w:lang w:val="it-IT" w:eastAsia="ro-RO"/>
          <w14:ligatures w14:val="none"/>
        </w:rPr>
        <w:br/>
        <w:t>Acumulatorii LiPo nu trebuie sa intre in contact cu lichide cum ar fi apa, apa sarata, bauturi racoritoare, chiar si pentru perioade scurte de timp. Evitati orice contact cu lichide.</w:t>
      </w:r>
      <w:r w:rsidRPr="00BB142F">
        <w:rPr>
          <w:rFonts w:ascii="Verdana" w:eastAsia="Times New Roman" w:hAnsi="Verdana" w:cs="Times New Roman"/>
          <w:b/>
          <w:bCs/>
          <w:color w:val="000000"/>
          <w:kern w:val="0"/>
          <w:sz w:val="16"/>
          <w:szCs w:val="16"/>
          <w:lang w:val="it-IT" w:eastAsia="ro-RO"/>
          <w14:ligatures w14:val="none"/>
        </w:rPr>
        <w:br/>
        <w:t>Pachetele sau celulele individuale nu sunt jucarii si nu trebuie sa ajunga in mainile copiilor. Tineti acumulatorii LiPo in zone inaccesibile copiilor.</w:t>
      </w:r>
      <w:r w:rsidRPr="00BB142F">
        <w:rPr>
          <w:rFonts w:ascii="Verdana" w:eastAsia="Times New Roman" w:hAnsi="Verdana" w:cs="Times New Roman"/>
          <w:b/>
          <w:bCs/>
          <w:color w:val="000000"/>
          <w:kern w:val="0"/>
          <w:sz w:val="16"/>
          <w:szCs w:val="16"/>
          <w:lang w:val="it-IT" w:eastAsia="ro-RO"/>
          <w14:ligatures w14:val="none"/>
        </w:rPr>
        <w:br/>
        <w:t>Acumulatorii LiPo contin/pot emana electroliti, vapori toxici si alte substante chimice daunatoare sanatatii. Lucrati cu atentie cu acesti acumulatori si evitati, sub orice forma, contactul cu pielea, ochii sau alte parti ale corpului. In caz de contact, clatiti abundent cu apa si contactati medicul imediat.</w:t>
      </w:r>
      <w:r w:rsidRPr="00BB142F">
        <w:rPr>
          <w:rFonts w:ascii="Verdana" w:eastAsia="Times New Roman" w:hAnsi="Verdana" w:cs="Times New Roman"/>
          <w:b/>
          <w:bCs/>
          <w:color w:val="000000"/>
          <w:kern w:val="0"/>
          <w:sz w:val="16"/>
          <w:szCs w:val="16"/>
          <w:lang w:val="it-IT" w:eastAsia="ro-RO"/>
          <w14:ligatures w14:val="none"/>
        </w:rPr>
        <w:br/>
        <w:t>Nu incercati sa incarcati acumulatori deteriorati mecanic sau chimic.</w:t>
      </w:r>
      <w:r w:rsidRPr="00BB142F">
        <w:rPr>
          <w:rFonts w:ascii="Verdana" w:eastAsia="Times New Roman" w:hAnsi="Verdana" w:cs="Times New Roman"/>
          <w:b/>
          <w:bCs/>
          <w:color w:val="000000"/>
          <w:kern w:val="0"/>
          <w:sz w:val="16"/>
          <w:szCs w:val="16"/>
          <w:lang w:val="it-IT" w:eastAsia="ro-RO"/>
          <w14:ligatures w14:val="none"/>
        </w:rPr>
        <w:br/>
      </w:r>
      <w:r w:rsidRPr="00BB142F">
        <w:rPr>
          <w:rFonts w:ascii="Verdana" w:eastAsia="Times New Roman" w:hAnsi="Verdana" w:cs="Times New Roman"/>
          <w:b/>
          <w:bCs/>
          <w:color w:val="000000"/>
          <w:kern w:val="0"/>
          <w:sz w:val="16"/>
          <w:szCs w:val="16"/>
          <w:lang w:val="it-IT" w:eastAsia="ro-RO"/>
          <w14:ligatures w14:val="none"/>
        </w:rPr>
        <w:br/>
      </w:r>
      <w:r w:rsidR="000107EA">
        <w:rPr>
          <w:rFonts w:ascii="Verdana" w:eastAsia="Times New Roman" w:hAnsi="Verdana" w:cs="Times New Roman"/>
          <w:b/>
          <w:bCs/>
          <w:color w:val="000000"/>
          <w:kern w:val="0"/>
          <w:sz w:val="16"/>
          <w:szCs w:val="16"/>
          <w:lang w:val="it-IT" w:eastAsia="ro-RO"/>
          <w14:ligatures w14:val="none"/>
        </w:rPr>
        <w:t>Societatea noastra</w:t>
      </w:r>
      <w:r w:rsidRPr="00BB142F">
        <w:rPr>
          <w:rFonts w:ascii="Verdana" w:eastAsia="Times New Roman" w:hAnsi="Verdana" w:cs="Times New Roman"/>
          <w:b/>
          <w:bCs/>
          <w:color w:val="000000"/>
          <w:kern w:val="0"/>
          <w:sz w:val="16"/>
          <w:szCs w:val="16"/>
          <w:lang w:val="it-IT" w:eastAsia="ro-RO"/>
          <w14:ligatures w14:val="none"/>
        </w:rPr>
        <w:t> nu poate avea siguranta ca ati utilizat metode corecte si ati respectat conditiile de incarcare, descarcare sau stocare a acumulatorilor LiPo. Din acest motiv, ne rezervam dreptul de a refuza inlocuirea, ca garantie, a celulelor/pachetelor utilizate incorect (care incalca instructiunile si atentionarile de mai sus) si nu suntem responsabili pentru daune materiale, morale sau pierderi de vieti omenesti.</w:t>
      </w:r>
    </w:p>
    <w:p w14:paraId="3C07DFBC" w14:textId="77777777" w:rsidR="006A067B" w:rsidRPr="006A067B" w:rsidRDefault="006A067B" w:rsidP="006A067B">
      <w:pPr>
        <w:rPr>
          <w:sz w:val="16"/>
          <w:szCs w:val="16"/>
          <w:lang w:val="it-IT"/>
        </w:rPr>
      </w:pPr>
    </w:p>
    <w:sectPr w:rsidR="006A067B" w:rsidRPr="006A067B">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CC003" w14:textId="77777777" w:rsidR="00F174D3" w:rsidRDefault="00F174D3" w:rsidP="00B11665">
      <w:pPr>
        <w:spacing w:after="0" w:line="240" w:lineRule="auto"/>
      </w:pPr>
      <w:r>
        <w:separator/>
      </w:r>
    </w:p>
  </w:endnote>
  <w:endnote w:type="continuationSeparator" w:id="0">
    <w:p w14:paraId="087B3243" w14:textId="77777777" w:rsidR="00F174D3" w:rsidRDefault="00F174D3" w:rsidP="00B11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7011" w14:textId="77777777" w:rsidR="00C35208" w:rsidRDefault="00C35208">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BC54" w14:textId="77777777" w:rsidR="00C35208" w:rsidRDefault="00C35208">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76C8" w14:textId="77777777" w:rsidR="00C35208" w:rsidRDefault="00C3520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F641E" w14:textId="77777777" w:rsidR="00F174D3" w:rsidRDefault="00F174D3" w:rsidP="00B11665">
      <w:pPr>
        <w:spacing w:after="0" w:line="240" w:lineRule="auto"/>
      </w:pPr>
      <w:r>
        <w:separator/>
      </w:r>
    </w:p>
  </w:footnote>
  <w:footnote w:type="continuationSeparator" w:id="0">
    <w:p w14:paraId="0FAB76D7" w14:textId="77777777" w:rsidR="00F174D3" w:rsidRDefault="00F174D3" w:rsidP="00B11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D9E" w14:textId="77777777" w:rsidR="00C35208" w:rsidRDefault="00C3520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47DB4" w14:textId="156AA8EE" w:rsidR="00B11665" w:rsidRDefault="00B11665">
    <w:pPr>
      <w:pStyle w:val="Antet"/>
    </w:pPr>
    <w:r>
      <w:rPr>
        <w:noProof/>
      </w:rPr>
      <w:drawing>
        <wp:inline distT="0" distB="0" distL="0" distR="0" wp14:anchorId="37DF7C0B" wp14:editId="16DF036C">
          <wp:extent cx="4648200" cy="923925"/>
          <wp:effectExtent l="0" t="0" r="0" b="9525"/>
          <wp:docPr id="385842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42181" name="Picture 385842181"/>
                  <pic:cNvPicPr/>
                </pic:nvPicPr>
                <pic:blipFill>
                  <a:blip r:embed="rId1">
                    <a:extLst>
                      <a:ext uri="{28A0092B-C50C-407E-A947-70E740481C1C}">
                        <a14:useLocalDpi xmlns:a14="http://schemas.microsoft.com/office/drawing/2010/main" val="0"/>
                      </a:ext>
                    </a:extLst>
                  </a:blip>
                  <a:stretch>
                    <a:fillRect/>
                  </a:stretch>
                </pic:blipFill>
                <pic:spPr>
                  <a:xfrm>
                    <a:off x="0" y="0"/>
                    <a:ext cx="5141342" cy="10219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0061B" w14:textId="77777777" w:rsidR="00C35208" w:rsidRDefault="00C3520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011E5"/>
    <w:multiLevelType w:val="hybridMultilevel"/>
    <w:tmpl w:val="1E423AC6"/>
    <w:lvl w:ilvl="0" w:tplc="68946D94">
      <w:numFmt w:val="bullet"/>
      <w:lvlText w:val="-"/>
      <w:lvlJc w:val="left"/>
      <w:pPr>
        <w:ind w:left="1812" w:hanging="360"/>
      </w:pPr>
      <w:rPr>
        <w:rFonts w:ascii="Calibri" w:eastAsiaTheme="minorHAnsi" w:hAnsi="Calibri" w:cs="Calibri"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hint="default"/>
      </w:rPr>
    </w:lvl>
    <w:lvl w:ilvl="3" w:tplc="04090001" w:tentative="1">
      <w:start w:val="1"/>
      <w:numFmt w:val="bullet"/>
      <w:lvlText w:val=""/>
      <w:lvlJc w:val="left"/>
      <w:pPr>
        <w:ind w:left="3972" w:hanging="360"/>
      </w:pPr>
      <w:rPr>
        <w:rFonts w:ascii="Symbol" w:hAnsi="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hint="default"/>
      </w:rPr>
    </w:lvl>
    <w:lvl w:ilvl="6" w:tplc="04090001" w:tentative="1">
      <w:start w:val="1"/>
      <w:numFmt w:val="bullet"/>
      <w:lvlText w:val=""/>
      <w:lvlJc w:val="left"/>
      <w:pPr>
        <w:ind w:left="6132" w:hanging="360"/>
      </w:pPr>
      <w:rPr>
        <w:rFonts w:ascii="Symbol" w:hAnsi="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hint="default"/>
      </w:rPr>
    </w:lvl>
  </w:abstractNum>
  <w:num w:numId="1" w16cid:durableId="571543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B5D"/>
    <w:rsid w:val="000107EA"/>
    <w:rsid w:val="0008700C"/>
    <w:rsid w:val="001043EB"/>
    <w:rsid w:val="0041130D"/>
    <w:rsid w:val="004D6C1B"/>
    <w:rsid w:val="0057405B"/>
    <w:rsid w:val="005B35C9"/>
    <w:rsid w:val="005F03A2"/>
    <w:rsid w:val="005F4C44"/>
    <w:rsid w:val="006922A2"/>
    <w:rsid w:val="006A067B"/>
    <w:rsid w:val="007C225B"/>
    <w:rsid w:val="00A11611"/>
    <w:rsid w:val="00B11665"/>
    <w:rsid w:val="00B30DE5"/>
    <w:rsid w:val="00BE09DC"/>
    <w:rsid w:val="00C014D8"/>
    <w:rsid w:val="00C35208"/>
    <w:rsid w:val="00D32244"/>
    <w:rsid w:val="00D371CD"/>
    <w:rsid w:val="00D4135C"/>
    <w:rsid w:val="00DA2B5D"/>
    <w:rsid w:val="00E21C23"/>
    <w:rsid w:val="00F174D3"/>
    <w:rsid w:val="00FA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FFAA2"/>
  <w15:chartTrackingRefBased/>
  <w15:docId w15:val="{975C3C27-FC43-4CD4-ACEC-416F5CAE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DA2B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A2B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A2B5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A2B5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A2B5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A2B5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A2B5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A2B5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A2B5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A2B5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A2B5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A2B5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A2B5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A2B5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A2B5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A2B5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A2B5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A2B5D"/>
    <w:rPr>
      <w:rFonts w:eastAsiaTheme="majorEastAsia" w:cstheme="majorBidi"/>
      <w:color w:val="272727" w:themeColor="text1" w:themeTint="D8"/>
    </w:rPr>
  </w:style>
  <w:style w:type="paragraph" w:styleId="Titlu">
    <w:name w:val="Title"/>
    <w:basedOn w:val="Normal"/>
    <w:next w:val="Normal"/>
    <w:link w:val="TitluCaracter"/>
    <w:uiPriority w:val="10"/>
    <w:qFormat/>
    <w:rsid w:val="00DA2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A2B5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A2B5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A2B5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A2B5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A2B5D"/>
    <w:rPr>
      <w:i/>
      <w:iCs/>
      <w:color w:val="404040" w:themeColor="text1" w:themeTint="BF"/>
    </w:rPr>
  </w:style>
  <w:style w:type="paragraph" w:styleId="Listparagraf">
    <w:name w:val="List Paragraph"/>
    <w:basedOn w:val="Normal"/>
    <w:uiPriority w:val="34"/>
    <w:qFormat/>
    <w:rsid w:val="00DA2B5D"/>
    <w:pPr>
      <w:ind w:left="720"/>
      <w:contextualSpacing/>
    </w:pPr>
  </w:style>
  <w:style w:type="character" w:styleId="Accentuareintens">
    <w:name w:val="Intense Emphasis"/>
    <w:basedOn w:val="Fontdeparagrafimplicit"/>
    <w:uiPriority w:val="21"/>
    <w:qFormat/>
    <w:rsid w:val="00DA2B5D"/>
    <w:rPr>
      <w:i/>
      <w:iCs/>
      <w:color w:val="2F5496" w:themeColor="accent1" w:themeShade="BF"/>
    </w:rPr>
  </w:style>
  <w:style w:type="paragraph" w:styleId="Citatintens">
    <w:name w:val="Intense Quote"/>
    <w:basedOn w:val="Normal"/>
    <w:next w:val="Normal"/>
    <w:link w:val="CitatintensCaracter"/>
    <w:uiPriority w:val="30"/>
    <w:qFormat/>
    <w:rsid w:val="00DA2B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A2B5D"/>
    <w:rPr>
      <w:i/>
      <w:iCs/>
      <w:color w:val="2F5496" w:themeColor="accent1" w:themeShade="BF"/>
    </w:rPr>
  </w:style>
  <w:style w:type="character" w:styleId="Referireintens">
    <w:name w:val="Intense Reference"/>
    <w:basedOn w:val="Fontdeparagrafimplicit"/>
    <w:uiPriority w:val="32"/>
    <w:qFormat/>
    <w:rsid w:val="00DA2B5D"/>
    <w:rPr>
      <w:b/>
      <w:bCs/>
      <w:smallCaps/>
      <w:color w:val="2F5496" w:themeColor="accent1" w:themeShade="BF"/>
      <w:spacing w:val="5"/>
    </w:rPr>
  </w:style>
  <w:style w:type="paragraph" w:styleId="Antet">
    <w:name w:val="header"/>
    <w:basedOn w:val="Normal"/>
    <w:link w:val="AntetCaracter"/>
    <w:uiPriority w:val="99"/>
    <w:unhideWhenUsed/>
    <w:rsid w:val="00B11665"/>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B11665"/>
  </w:style>
  <w:style w:type="paragraph" w:styleId="Subsol">
    <w:name w:val="footer"/>
    <w:basedOn w:val="Normal"/>
    <w:link w:val="SubsolCaracter"/>
    <w:uiPriority w:val="99"/>
    <w:unhideWhenUsed/>
    <w:rsid w:val="00B11665"/>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B1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99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1092</Words>
  <Characters>6335</Characters>
  <Application>Microsoft Office Word</Application>
  <DocSecurity>0</DocSecurity>
  <Lines>52</Lines>
  <Paragraphs>14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TRAXXZONE ROMANIA</dc:creator>
  <cp:keywords/>
  <dc:description/>
  <cp:lastModifiedBy>TRAXXZONE ROMANIA</cp:lastModifiedBy>
  <cp:revision>9</cp:revision>
  <cp:lastPrinted>2025-04-04T14:49:00Z</cp:lastPrinted>
  <dcterms:created xsi:type="dcterms:W3CDTF">2025-04-04T14:01:00Z</dcterms:created>
  <dcterms:modified xsi:type="dcterms:W3CDTF">2025-04-05T08:46:00Z</dcterms:modified>
</cp:coreProperties>
</file>